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50B9" w14:textId="77777777" w:rsidR="00C80B10" w:rsidRPr="00C80B10" w:rsidRDefault="00C80B10" w:rsidP="00C80B10">
      <w:pPr>
        <w:pStyle w:val="Title"/>
        <w:rPr>
          <w:sz w:val="48"/>
          <w:szCs w:val="48"/>
        </w:rPr>
      </w:pPr>
    </w:p>
    <w:p w14:paraId="2EC2AE7D" w14:textId="5ACCE4D9" w:rsidR="0001413A" w:rsidRPr="007F6F5D" w:rsidRDefault="0001413A" w:rsidP="00C80B10">
      <w:pPr>
        <w:pStyle w:val="Title"/>
        <w:jc w:val="center"/>
        <w:rPr>
          <w:b/>
          <w:bCs/>
          <w:sz w:val="48"/>
          <w:szCs w:val="48"/>
        </w:rPr>
      </w:pPr>
      <w:r w:rsidRPr="007F6F5D">
        <w:rPr>
          <w:b/>
          <w:bCs/>
          <w:sz w:val="48"/>
          <w:szCs w:val="48"/>
        </w:rPr>
        <w:t>GUIDANCE NOTES FOR REFEREES</w:t>
      </w:r>
    </w:p>
    <w:p w14:paraId="7A1280CA" w14:textId="77777777" w:rsidR="00C80B10" w:rsidRPr="00C80B10" w:rsidRDefault="00C80B10" w:rsidP="00C80B10"/>
    <w:p w14:paraId="67EA3456" w14:textId="6837A609" w:rsidR="0001413A" w:rsidRDefault="0001413A" w:rsidP="0001413A">
      <w:r>
        <w:t xml:space="preserve">The Scholarship </w:t>
      </w:r>
      <w:r w:rsidR="00C80B10">
        <w:t xml:space="preserve">committee </w:t>
      </w:r>
      <w:r>
        <w:t xml:space="preserve">would be grateful if referees could cover as many of the </w:t>
      </w:r>
      <w:r w:rsidR="00C80B10">
        <w:t xml:space="preserve">following </w:t>
      </w:r>
      <w:r>
        <w:t>points as possible in their reference</w:t>
      </w:r>
      <w:r w:rsidR="00C80B10">
        <w:t>.</w:t>
      </w:r>
    </w:p>
    <w:p w14:paraId="0ACDBB8B" w14:textId="77777777" w:rsidR="00C80B10" w:rsidRDefault="00C80B10" w:rsidP="0001413A"/>
    <w:p w14:paraId="1EE6ACC6" w14:textId="77777777" w:rsidR="0001413A" w:rsidRDefault="0001413A" w:rsidP="0001413A">
      <w:r>
        <w:t>1. How long have you known the applicant and in what capacity?</w:t>
      </w:r>
    </w:p>
    <w:p w14:paraId="127EE021" w14:textId="77777777" w:rsidR="0001413A" w:rsidRDefault="0001413A" w:rsidP="0001413A">
      <w:r>
        <w:t xml:space="preserve">2. The Intellectual ability of the candidate - For those doing their degree, performance to date and </w:t>
      </w:r>
    </w:p>
    <w:p w14:paraId="28690E4F" w14:textId="77777777" w:rsidR="0001413A" w:rsidRDefault="0001413A" w:rsidP="0001413A">
      <w:r>
        <w:t xml:space="preserve">prediction of their final degree class - For those who have completed their degree, </w:t>
      </w:r>
      <w:proofErr w:type="gramStart"/>
      <w:r>
        <w:t>overall</w:t>
      </w:r>
      <w:proofErr w:type="gramEnd"/>
      <w:r>
        <w:t xml:space="preserve"> </w:t>
      </w:r>
    </w:p>
    <w:p w14:paraId="6156A8A4" w14:textId="77777777" w:rsidR="0001413A" w:rsidRDefault="0001413A" w:rsidP="0001413A">
      <w:r>
        <w:t xml:space="preserve">performance - GCSE and ’A level performance (if known) </w:t>
      </w:r>
    </w:p>
    <w:p w14:paraId="54908168" w14:textId="77777777" w:rsidR="0001413A" w:rsidRDefault="0001413A" w:rsidP="0001413A">
      <w:r>
        <w:t xml:space="preserve">3. Evidence of the candidate’s ability to present an argument and defend a position in seminars, </w:t>
      </w:r>
    </w:p>
    <w:p w14:paraId="46C146DA" w14:textId="77777777" w:rsidR="0001413A" w:rsidRDefault="0001413A" w:rsidP="0001413A">
      <w:r>
        <w:t xml:space="preserve">classes or tutorials, as well as debating, mooting, public speaking skills, competition experience </w:t>
      </w:r>
    </w:p>
    <w:p w14:paraId="7FC7EB63" w14:textId="77777777" w:rsidR="0001413A" w:rsidRDefault="0001413A" w:rsidP="0001413A">
      <w:r>
        <w:t xml:space="preserve">and </w:t>
      </w:r>
      <w:proofErr w:type="spellStart"/>
      <w:r>
        <w:t>self presentation</w:t>
      </w:r>
      <w:proofErr w:type="spellEnd"/>
      <w:r>
        <w:t>.</w:t>
      </w:r>
    </w:p>
    <w:p w14:paraId="339E3F22" w14:textId="77777777" w:rsidR="0001413A" w:rsidRDefault="0001413A" w:rsidP="0001413A">
      <w:r>
        <w:t xml:space="preserve">4. Evidence of inter-personal skills and integrity, positions of responsibility. </w:t>
      </w:r>
    </w:p>
    <w:p w14:paraId="58E8D317" w14:textId="77777777" w:rsidR="0001413A" w:rsidRDefault="0001413A" w:rsidP="0001413A">
      <w:r>
        <w:t xml:space="preserve">5. Evidence of ability to get on with student colleagues and tutors and willingness to take advice. </w:t>
      </w:r>
    </w:p>
    <w:p w14:paraId="76F70E17" w14:textId="77777777" w:rsidR="0001413A" w:rsidRDefault="0001413A" w:rsidP="0001413A">
      <w:r>
        <w:t xml:space="preserve">6. Interests (if known) </w:t>
      </w:r>
      <w:proofErr w:type="gramStart"/>
      <w:r>
        <w:t>e.g.</w:t>
      </w:r>
      <w:proofErr w:type="gramEnd"/>
      <w:r>
        <w:t xml:space="preserve"> student committee work, sporting activities, music, voluntary and </w:t>
      </w:r>
    </w:p>
    <w:p w14:paraId="7EE48868" w14:textId="77777777" w:rsidR="0001413A" w:rsidRDefault="0001413A" w:rsidP="0001413A">
      <w:r>
        <w:t xml:space="preserve">charity work, vacation work. </w:t>
      </w:r>
    </w:p>
    <w:p w14:paraId="51665A2D" w14:textId="77777777" w:rsidR="00C80B10" w:rsidRDefault="00C80B10" w:rsidP="0001413A"/>
    <w:p w14:paraId="04E147C1" w14:textId="20A99CFE" w:rsidR="0001413A" w:rsidRDefault="0001413A" w:rsidP="0001413A">
      <w:r>
        <w:t xml:space="preserve">Any other comments, not covered by the above, which would demonstrate to the panel the fitness of the individual to pursue a career at the Bar with the assistance of a Lincoln’s Inn Scholarship, would be helpful. </w:t>
      </w:r>
    </w:p>
    <w:p w14:paraId="518A5FCD" w14:textId="77777777" w:rsidR="0001413A" w:rsidRDefault="0001413A" w:rsidP="0001413A">
      <w:r>
        <w:t>Please note the closing dates for the awards: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467"/>
        <w:gridCol w:w="6528"/>
      </w:tblGrid>
      <w:tr w:rsidR="00C80B10" w:rsidRPr="00C80B10" w14:paraId="107713FB" w14:textId="77777777" w:rsidTr="00C80B10">
        <w:trPr>
          <w:trHeight w:val="365"/>
        </w:trPr>
        <w:tc>
          <w:tcPr>
            <w:tcW w:w="0" w:type="auto"/>
          </w:tcPr>
          <w:p w14:paraId="1F56DFA1" w14:textId="0EBB655E" w:rsidR="00C80B10" w:rsidRPr="00C80B10" w:rsidRDefault="00C80B10" w:rsidP="00271C2A">
            <w:r w:rsidRPr="00C80B10">
              <w:t xml:space="preserve">Bar Course Scholarships: </w:t>
            </w:r>
          </w:p>
        </w:tc>
        <w:tc>
          <w:tcPr>
            <w:tcW w:w="0" w:type="auto"/>
          </w:tcPr>
          <w:p w14:paraId="62CDE92B" w14:textId="462C89D6" w:rsidR="00C80B10" w:rsidRPr="00C80B10" w:rsidRDefault="00C80B10" w:rsidP="00271C2A">
            <w:r w:rsidRPr="00C80B10">
              <w:t>First Friday of November (the year before commencement of course)</w:t>
            </w:r>
          </w:p>
        </w:tc>
      </w:tr>
      <w:tr w:rsidR="00C80B10" w:rsidRPr="00C80B10" w14:paraId="0A851F0C" w14:textId="77777777" w:rsidTr="00C80B10">
        <w:trPr>
          <w:trHeight w:val="413"/>
        </w:trPr>
        <w:tc>
          <w:tcPr>
            <w:tcW w:w="0" w:type="auto"/>
          </w:tcPr>
          <w:p w14:paraId="67A0DBA4" w14:textId="6E6FCF35" w:rsidR="00C80B10" w:rsidRPr="00C80B10" w:rsidRDefault="00C80B10" w:rsidP="00271C2A">
            <w:r w:rsidRPr="00C80B10">
              <w:t xml:space="preserve">GDL Scholarships: </w:t>
            </w:r>
          </w:p>
        </w:tc>
        <w:tc>
          <w:tcPr>
            <w:tcW w:w="0" w:type="auto"/>
          </w:tcPr>
          <w:p w14:paraId="211700C4" w14:textId="526D2940" w:rsidR="00C80B10" w:rsidRPr="00C80B10" w:rsidRDefault="00C80B10" w:rsidP="00271C2A">
            <w:r w:rsidRPr="00C80B10">
              <w:t>First Friday of May (the year of commencement of course)</w:t>
            </w:r>
          </w:p>
        </w:tc>
      </w:tr>
    </w:tbl>
    <w:p w14:paraId="74D901CA" w14:textId="77777777" w:rsidR="00C80B10" w:rsidRDefault="00C80B10" w:rsidP="0001413A"/>
    <w:p w14:paraId="0645623D" w14:textId="77777777" w:rsidR="00C80B10" w:rsidRDefault="0001413A" w:rsidP="0001413A">
      <w:r>
        <w:t>Applicants must send the link to their chosen referee for them to upload their reference.</w:t>
      </w:r>
      <w:r w:rsidR="00C80B10">
        <w:t xml:space="preserve"> The onus is completely on the applicant to ensure references are submitted by the deadline and in the correct format.</w:t>
      </w:r>
      <w:r>
        <w:t xml:space="preserve"> </w:t>
      </w:r>
    </w:p>
    <w:p w14:paraId="55B18678" w14:textId="77777777" w:rsidR="00C80B10" w:rsidRDefault="00C80B10" w:rsidP="0001413A"/>
    <w:p w14:paraId="5B366B62" w14:textId="77777777" w:rsidR="00C80B10" w:rsidRDefault="00C80B10" w:rsidP="0001413A"/>
    <w:p w14:paraId="7732BFAE" w14:textId="77777777" w:rsidR="007F6F5D" w:rsidRDefault="007F6F5D" w:rsidP="0001413A"/>
    <w:p w14:paraId="7D65DD39" w14:textId="77777777" w:rsidR="007F6F5D" w:rsidRDefault="007F6F5D" w:rsidP="0001413A"/>
    <w:p w14:paraId="62F892C1" w14:textId="47E4CB4B" w:rsidR="0001413A" w:rsidRDefault="0001413A" w:rsidP="0001413A">
      <w:r>
        <w:t xml:space="preserve">References will not be visible to applicants once uploaded and </w:t>
      </w:r>
      <w:r w:rsidR="00C80B10">
        <w:t xml:space="preserve">applicants </w:t>
      </w:r>
      <w:r>
        <w:t xml:space="preserve">will be notified by email once </w:t>
      </w:r>
      <w:r w:rsidR="00C80B10">
        <w:t xml:space="preserve">a reference is </w:t>
      </w:r>
      <w:r>
        <w:t>completed</w:t>
      </w:r>
      <w:r w:rsidR="00C80B10">
        <w:t xml:space="preserve"> for them</w:t>
      </w:r>
      <w:r>
        <w:t xml:space="preserve">. References form part of the application and must be uploaded </w:t>
      </w:r>
      <w:proofErr w:type="gramStart"/>
      <w:r>
        <w:t>in order for</w:t>
      </w:r>
      <w:proofErr w:type="gramEnd"/>
      <w:r>
        <w:t xml:space="preserve"> applications to be submitted.</w:t>
      </w:r>
    </w:p>
    <w:p w14:paraId="4E3CDEA9" w14:textId="77777777" w:rsidR="00551639" w:rsidRDefault="0001413A" w:rsidP="0001413A">
      <w:r>
        <w:t>All references must be</w:t>
      </w:r>
      <w:r w:rsidR="00551639">
        <w:t>:</w:t>
      </w:r>
    </w:p>
    <w:p w14:paraId="31D185AA" w14:textId="77777777" w:rsidR="00551639" w:rsidRDefault="00551639" w:rsidP="00551639">
      <w:pPr>
        <w:pStyle w:val="ListParagraph"/>
        <w:numPr>
          <w:ilvl w:val="0"/>
          <w:numId w:val="1"/>
        </w:numPr>
      </w:pPr>
      <w:r>
        <w:t>In PDF format and unprotected</w:t>
      </w:r>
    </w:p>
    <w:p w14:paraId="0CAB908F" w14:textId="77777777" w:rsidR="00551639" w:rsidRDefault="00551639" w:rsidP="00551639">
      <w:pPr>
        <w:pStyle w:val="ListParagraph"/>
        <w:numPr>
          <w:ilvl w:val="0"/>
          <w:numId w:val="1"/>
        </w:numPr>
      </w:pPr>
      <w:r>
        <w:t>P</w:t>
      </w:r>
      <w:r w:rsidR="0001413A">
        <w:t>ortrait</w:t>
      </w:r>
      <w:r>
        <w:t xml:space="preserve"> view</w:t>
      </w:r>
      <w:r w:rsidR="0001413A">
        <w:t xml:space="preserve"> and under 5MB in size</w:t>
      </w:r>
    </w:p>
    <w:p w14:paraId="77DB73A7" w14:textId="7CF1521E" w:rsidR="006F2FD1" w:rsidRDefault="006F2FD1" w:rsidP="00551639">
      <w:pPr>
        <w:pStyle w:val="ListParagraph"/>
        <w:numPr>
          <w:ilvl w:val="0"/>
          <w:numId w:val="1"/>
        </w:numPr>
      </w:pPr>
      <w:r>
        <w:t xml:space="preserve">Where possible, written on headed </w:t>
      </w:r>
      <w:r w:rsidR="007F6F5D">
        <w:t>paper.</w:t>
      </w:r>
    </w:p>
    <w:p w14:paraId="7522DBCA" w14:textId="284C18DE" w:rsidR="0001413A" w:rsidRDefault="00551639" w:rsidP="00551639">
      <w:pPr>
        <w:pStyle w:val="ListParagraph"/>
        <w:numPr>
          <w:ilvl w:val="0"/>
          <w:numId w:val="1"/>
        </w:numPr>
      </w:pPr>
      <w:r>
        <w:t xml:space="preserve">The file name </w:t>
      </w:r>
      <w:r w:rsidR="00D251C5">
        <w:t xml:space="preserve">should </w:t>
      </w:r>
      <w:r w:rsidR="006F2FD1">
        <w:t xml:space="preserve">be simple and </w:t>
      </w:r>
      <w:r w:rsidR="00D251C5">
        <w:t>not contain any special characters (</w:t>
      </w:r>
      <w:proofErr w:type="gramStart"/>
      <w:r w:rsidR="00D251C5">
        <w:t>!”£</w:t>
      </w:r>
      <w:proofErr w:type="gramEnd"/>
      <w:r w:rsidR="00D251C5">
        <w:t xml:space="preserve">$%^&amp;*) or any other unnecessary symbols. </w:t>
      </w:r>
    </w:p>
    <w:p w14:paraId="0CFAF9D6" w14:textId="77777777" w:rsidR="00D251C5" w:rsidRDefault="00D251C5" w:rsidP="00D251C5">
      <w:pPr>
        <w:pStyle w:val="ListParagraph"/>
        <w:ind w:left="770"/>
      </w:pPr>
    </w:p>
    <w:p w14:paraId="74A4D63F" w14:textId="61EA2E71" w:rsidR="006F2FD1" w:rsidRDefault="006F2FD1" w:rsidP="006F2F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7589" wp14:editId="7254731A">
                <wp:simplePos x="0" y="0"/>
                <wp:positionH relativeFrom="column">
                  <wp:posOffset>4248150</wp:posOffset>
                </wp:positionH>
                <wp:positionV relativeFrom="paragraph">
                  <wp:posOffset>182245</wp:posOffset>
                </wp:positionV>
                <wp:extent cx="355600" cy="336550"/>
                <wp:effectExtent l="0" t="0" r="0" b="0"/>
                <wp:wrapNone/>
                <wp:docPr id="1912570750" name="Multiplicat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36550"/>
                        </a:xfrm>
                        <a:prstGeom prst="mathMultiply">
                          <a:avLst>
                            <a:gd name="adj1" fmla="val 8937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4A2E" id="Multiplication Sign 2" o:spid="_x0000_s1026" style="position:absolute;margin-left:334.5pt;margin-top:14.35pt;width:28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" path="m75069,91753l95744,69908r82056,77661l259856,69908r20675,21845l199678,168275r80853,76522l259856,266642,177800,188981,95744,266642,75069,244797r80853,-76522l75069,91753xe" fillcolor="#c00000" strokecolor="#c00000" strokeweight="1pt">
                <v:stroke joinstyle="miter"/>
                <v:path arrowok="t" o:connecttype="custom" o:connectlocs="75069,91753;95744,69908;177800,147569;259856,69908;280531,91753;199678,168275;280531,244797;259856,266642;177800,188981;95744,266642;75069,244797;155922,168275;75069,91753" o:connectangles="0,0,0,0,0,0,0,0,0,0,0,0,0"/>
              </v:shape>
            </w:pict>
          </mc:Fallback>
        </mc:AlternateContent>
      </w:r>
      <w:r w:rsidR="00D251C5">
        <w:t xml:space="preserve">Example: </w:t>
      </w:r>
    </w:p>
    <w:p w14:paraId="6478C57C" w14:textId="1D6338D4" w:rsidR="00D251C5" w:rsidRDefault="006F2FD1" w:rsidP="006F2FD1">
      <w:pPr>
        <w:jc w:val="center"/>
      </w:pPr>
      <w:r>
        <w:t xml:space="preserve">John Doe reference – Lincoln’s Inn (Bar Course)  </w:t>
      </w:r>
    </w:p>
    <w:p w14:paraId="40BAAC94" w14:textId="5D0B8110" w:rsidR="006F2FD1" w:rsidRDefault="006F2FD1" w:rsidP="006F2FD1">
      <w:pPr>
        <w:jc w:val="center"/>
      </w:pPr>
      <w:r>
        <w:t xml:space="preserve">John Doe reference  </w:t>
      </w:r>
      <w:r>
        <w:rPr>
          <w:noProof/>
        </w:rPr>
        <mc:AlternateContent>
          <mc:Choice Requires="wps">
            <w:drawing>
              <wp:inline distT="0" distB="0" distL="0" distR="0" wp14:anchorId="4744A635" wp14:editId="6E76C25E">
                <wp:extent cx="275034" cy="171450"/>
                <wp:effectExtent l="19050" t="19050" r="29845" b="38100"/>
                <wp:docPr id="1" name="Graphic 4" descr="Tick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34" cy="171450"/>
                        </a:xfrm>
                        <a:custGeom>
                          <a:avLst/>
                          <a:gdLst>
                            <a:gd name="connsiteX0" fmla="*/ 250924 w 275034"/>
                            <a:gd name="connsiteY0" fmla="*/ 0 h 193178"/>
                            <a:gd name="connsiteX1" fmla="*/ 98524 w 275034"/>
                            <a:gd name="connsiteY1" fmla="*/ 144066 h 193178"/>
                            <a:gd name="connsiteX2" fmla="*/ 25301 w 275034"/>
                            <a:gd name="connsiteY2" fmla="*/ 69056 h 193178"/>
                            <a:gd name="connsiteX3" fmla="*/ 0 w 275034"/>
                            <a:gd name="connsiteY3" fmla="*/ 93166 h 193178"/>
                            <a:gd name="connsiteX4" fmla="*/ 97334 w 275034"/>
                            <a:gd name="connsiteY4" fmla="*/ 193179 h 193178"/>
                            <a:gd name="connsiteX5" fmla="*/ 122932 w 275034"/>
                            <a:gd name="connsiteY5" fmla="*/ 169366 h 193178"/>
                            <a:gd name="connsiteX6" fmla="*/ 275034 w 275034"/>
                            <a:gd name="connsiteY6" fmla="*/ 25003 h 1931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5034" h="193178">
                              <a:moveTo>
                                <a:pt x="250924" y="0"/>
                              </a:moveTo>
                              <a:lnTo>
                                <a:pt x="98524" y="144066"/>
                              </a:lnTo>
                              <a:lnTo>
                                <a:pt x="25301" y="69056"/>
                              </a:lnTo>
                              <a:lnTo>
                                <a:pt x="0" y="93166"/>
                              </a:lnTo>
                              <a:lnTo>
                                <a:pt x="97334" y="193179"/>
                              </a:lnTo>
                              <a:lnTo>
                                <a:pt x="122932" y="169366"/>
                              </a:lnTo>
                              <a:lnTo>
                                <a:pt x="275034" y="25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2977" cap="flat">
                          <a:solidFill>
                            <a:srgbClr val="00B050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AC7A9" id="Graphic 4" o:spid="_x0000_s1026" alt="Tick with solid fill" style="width:21.6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75034,19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" path="m250924,l98524,144066,25301,69056,,93166,97334,193179r25598,-23813l275034,25003,250924,xe" fillcolor="#00b050" strokecolor="#00b050" strokeweight=".08269mm">
                <v:stroke joinstyle="miter"/>
                <v:path arrowok="t" o:connecttype="custom" o:connectlocs="250924,0;98524,127862;25301,61289;0,82687;97334,171451;122932,150316;275034,22191" o:connectangles="0,0,0,0,0,0,0"/>
                <w10:anchorlock/>
              </v:shape>
            </w:pict>
          </mc:Fallback>
        </mc:AlternateContent>
      </w:r>
    </w:p>
    <w:p w14:paraId="44B8CF5A" w14:textId="4BB8221A" w:rsidR="0028490C" w:rsidRDefault="007F6F5D" w:rsidP="0001413A">
      <w:r>
        <w:t xml:space="preserve">Please ensure you have checked your reference meets the criteria above before you contact us. </w:t>
      </w:r>
      <w:r w:rsidR="0001413A">
        <w:t xml:space="preserve">For further information please contact </w:t>
      </w:r>
      <w:hyperlink r:id="rId7" w:history="1">
        <w:r w:rsidR="0001413A" w:rsidRPr="006F2FD1">
          <w:rPr>
            <w:rStyle w:val="Hyperlink"/>
          </w:rPr>
          <w:t>scholarships@lincolnsinn.org.uk</w:t>
        </w:r>
      </w:hyperlink>
    </w:p>
    <w:sectPr w:rsidR="0028490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0670" w14:textId="77777777" w:rsidR="0001413A" w:rsidRDefault="0001413A" w:rsidP="0001413A">
      <w:pPr>
        <w:spacing w:after="0" w:line="240" w:lineRule="auto"/>
      </w:pPr>
      <w:r>
        <w:separator/>
      </w:r>
    </w:p>
  </w:endnote>
  <w:endnote w:type="continuationSeparator" w:id="0">
    <w:p w14:paraId="09D94F3A" w14:textId="77777777" w:rsidR="0001413A" w:rsidRDefault="0001413A" w:rsidP="0001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E2AE" w14:textId="77777777" w:rsidR="0001413A" w:rsidRDefault="0001413A" w:rsidP="0001413A">
      <w:pPr>
        <w:spacing w:after="0" w:line="240" w:lineRule="auto"/>
      </w:pPr>
      <w:r>
        <w:separator/>
      </w:r>
    </w:p>
  </w:footnote>
  <w:footnote w:type="continuationSeparator" w:id="0">
    <w:p w14:paraId="0C79C7AB" w14:textId="77777777" w:rsidR="0001413A" w:rsidRDefault="0001413A" w:rsidP="0001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BA70" w14:textId="7C079E43" w:rsidR="0001413A" w:rsidRDefault="00C80B10" w:rsidP="007F6F5D">
    <w:pPr>
      <w:pStyle w:val="Header"/>
      <w:jc w:val="center"/>
    </w:pPr>
    <w:r>
      <w:rPr>
        <w:noProof/>
      </w:rPr>
      <w:drawing>
        <wp:inline distT="0" distB="0" distL="0" distR="0" wp14:anchorId="045FAE94" wp14:editId="18740D04">
          <wp:extent cx="3962400" cy="910941"/>
          <wp:effectExtent l="0" t="0" r="0" b="3810"/>
          <wp:docPr id="1669460386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460386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516" cy="922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1451B"/>
    <w:multiLevelType w:val="hybridMultilevel"/>
    <w:tmpl w:val="B7AAA0C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7498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3A"/>
    <w:rsid w:val="0001413A"/>
    <w:rsid w:val="0028490C"/>
    <w:rsid w:val="00551639"/>
    <w:rsid w:val="006F2FD1"/>
    <w:rsid w:val="007F6F5D"/>
    <w:rsid w:val="00C80B10"/>
    <w:rsid w:val="00D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A210"/>
  <w15:chartTrackingRefBased/>
  <w15:docId w15:val="{AF613D63-71C5-4251-AEDE-B9585607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3A"/>
  </w:style>
  <w:style w:type="paragraph" w:styleId="Footer">
    <w:name w:val="footer"/>
    <w:basedOn w:val="Normal"/>
    <w:link w:val="FooterChar"/>
    <w:uiPriority w:val="99"/>
    <w:unhideWhenUsed/>
    <w:rsid w:val="00014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3A"/>
  </w:style>
  <w:style w:type="paragraph" w:styleId="Title">
    <w:name w:val="Title"/>
    <w:basedOn w:val="Normal"/>
    <w:next w:val="Normal"/>
    <w:link w:val="TitleChar"/>
    <w:uiPriority w:val="10"/>
    <w:qFormat/>
    <w:rsid w:val="00C80B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8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cholarships@lincolnsin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Honourable Society of Lincolns Inn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Modeste-Simon</dc:creator>
  <cp:keywords/>
  <dc:description/>
  <cp:lastModifiedBy>Aisha Modeste-Simon</cp:lastModifiedBy>
  <cp:revision>1</cp:revision>
  <dcterms:created xsi:type="dcterms:W3CDTF">2023-10-02T10:11:00Z</dcterms:created>
  <dcterms:modified xsi:type="dcterms:W3CDTF">2023-10-02T13:44:00Z</dcterms:modified>
</cp:coreProperties>
</file>